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EF" w:rsidRPr="00D729EF" w:rsidRDefault="00D729EF" w:rsidP="00D729EF">
      <w:pPr>
        <w:pStyle w:val="Standard"/>
        <w:spacing w:line="360" w:lineRule="auto"/>
        <w:jc w:val="center"/>
        <w:rPr>
          <w:rFonts w:eastAsia="Calibri" w:cs="Times New Roman"/>
          <w:b/>
          <w:spacing w:val="-2"/>
        </w:rPr>
      </w:pPr>
      <w:r w:rsidRPr="00D729EF">
        <w:rPr>
          <w:rFonts w:eastAsia="Calibri" w:cs="Times New Roman"/>
          <w:b/>
          <w:spacing w:val="-2"/>
        </w:rPr>
        <w:t>Informacja o wpływie działalności wykonywanej przez jednostkę organizacyjną na zdrowie ludzi i na środowisko</w:t>
      </w:r>
    </w:p>
    <w:p w:rsidR="00D729EF" w:rsidRPr="00D729EF" w:rsidRDefault="00D729EF" w:rsidP="00C81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9EF">
        <w:rPr>
          <w:rFonts w:ascii="Times New Roman" w:hAnsi="Times New Roman" w:cs="Times New Roman"/>
          <w:i/>
          <w:sz w:val="24"/>
          <w:szCs w:val="24"/>
        </w:rPr>
        <w:t>Podstawa prawna:</w:t>
      </w:r>
      <w:r w:rsidRPr="00D729EF">
        <w:rPr>
          <w:rFonts w:ascii="Times New Roman" w:hAnsi="Times New Roman" w:cs="Times New Roman"/>
          <w:sz w:val="24"/>
          <w:szCs w:val="24"/>
        </w:rPr>
        <w:t xml:space="preserve"> ustawa Prawo atomowe / Dz.U. 2019 poz. 1792/ zgodnie z art. 32c pkt.2</w:t>
      </w:r>
    </w:p>
    <w:p w:rsidR="00D729EF" w:rsidRPr="00D729EF" w:rsidRDefault="00D729EF" w:rsidP="00C81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9EF">
        <w:rPr>
          <w:rFonts w:ascii="Times New Roman" w:hAnsi="Times New Roman" w:cs="Times New Roman"/>
          <w:i/>
          <w:sz w:val="24"/>
          <w:szCs w:val="24"/>
        </w:rPr>
        <w:t>Nazwa jednostki</w:t>
      </w:r>
      <w:r w:rsidRPr="00D729EF">
        <w:rPr>
          <w:rFonts w:ascii="Times New Roman" w:hAnsi="Times New Roman" w:cs="Times New Roman"/>
          <w:sz w:val="24"/>
          <w:szCs w:val="24"/>
        </w:rPr>
        <w:t>: Szpital Powiatowy im. A. Sokołowskiego w Złotowie</w:t>
      </w:r>
    </w:p>
    <w:p w:rsidR="00D729EF" w:rsidRPr="00D729EF" w:rsidRDefault="00D729EF" w:rsidP="00C8120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9EF">
        <w:rPr>
          <w:rFonts w:ascii="Times New Roman" w:hAnsi="Times New Roman" w:cs="Times New Roman"/>
          <w:i/>
          <w:sz w:val="24"/>
          <w:szCs w:val="24"/>
        </w:rPr>
        <w:t>Jednostka wykonuje działalność związaną z narażeniem na promieniowanie jonizujące, polegające na:</w:t>
      </w:r>
    </w:p>
    <w:p w:rsidR="00D729EF" w:rsidRPr="00D729EF" w:rsidRDefault="00D729EF" w:rsidP="00C81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9EF">
        <w:rPr>
          <w:rFonts w:ascii="Times New Roman" w:hAnsi="Times New Roman" w:cs="Times New Roman"/>
          <w:sz w:val="24"/>
          <w:szCs w:val="24"/>
        </w:rPr>
        <w:t xml:space="preserve"> • uruchamianiu i stosowaniu urządzeń wytwarzających promieniowanie jonizujące:</w:t>
      </w:r>
    </w:p>
    <w:p w:rsidR="00D729EF" w:rsidRPr="00C81204" w:rsidRDefault="00D729EF" w:rsidP="00C8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>ARCOMA 0170 INTUITION SYSTEM</w:t>
      </w:r>
    </w:p>
    <w:p w:rsidR="00C81204" w:rsidRDefault="00D729EF" w:rsidP="00C81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Zezwolenie na uruchomienie i stosowanie aparatu </w:t>
      </w:r>
      <w:proofErr w:type="spellStart"/>
      <w:r w:rsidRPr="00D729EF">
        <w:rPr>
          <w:rFonts w:ascii="Times New Roman" w:eastAsia="Times New Roman" w:hAnsi="Times New Roman" w:cs="Times New Roman"/>
          <w:sz w:val="24"/>
          <w:szCs w:val="24"/>
        </w:rPr>
        <w:t>rtg</w:t>
      </w:r>
      <w:proofErr w:type="spellEnd"/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ARCOMA 0170 INTUITION SYSTEM wydał Wielopolski Państwowy Wojewódzki Inspektor Sanitarny w Poznaniu, Decyzja nr 158/2010 z dnia 07.05.2010r.</w:t>
      </w:r>
    </w:p>
    <w:p w:rsidR="00D729EF" w:rsidRPr="00C81204" w:rsidRDefault="00D729EF" w:rsidP="00C81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>MOVIPLAN 800TF</w:t>
      </w:r>
    </w:p>
    <w:p w:rsidR="00C81204" w:rsidRDefault="00D729EF" w:rsidP="00C81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Zezwolenie na uruchomienie i stosowania aparatu </w:t>
      </w:r>
      <w:proofErr w:type="spellStart"/>
      <w:r w:rsidRPr="00D729EF">
        <w:rPr>
          <w:rFonts w:ascii="Times New Roman" w:eastAsia="Times New Roman" w:hAnsi="Times New Roman" w:cs="Times New Roman"/>
          <w:sz w:val="24"/>
          <w:szCs w:val="24"/>
        </w:rPr>
        <w:t>rtg</w:t>
      </w:r>
      <w:proofErr w:type="spellEnd"/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MOVIPLAN800TF wydał Wielopolski Państwowy Wojewódzki Inspektor Sanitarny w Poznaniu, Decyzja nr 242/2019 z dnia 25.06.2019r.</w:t>
      </w:r>
    </w:p>
    <w:p w:rsidR="00D729EF" w:rsidRPr="00C81204" w:rsidRDefault="00D729EF" w:rsidP="00C81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RADIUS- S9 </w:t>
      </w:r>
      <w:r w:rsidR="00C81204">
        <w:rPr>
          <w:rFonts w:ascii="Times New Roman" w:eastAsia="Times New Roman" w:hAnsi="Times New Roman" w:cs="Times New Roman"/>
          <w:sz w:val="24"/>
          <w:szCs w:val="24"/>
          <w:u w:val="single"/>
        </w:rPr>
        <w:t>ramie</w:t>
      </w: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</w:t>
      </w:r>
    </w:p>
    <w:p w:rsidR="00D729EF" w:rsidRPr="00D729EF" w:rsidRDefault="00D729EF" w:rsidP="00C81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Zezwolenie na uruchomienie i stosowanie aparatu </w:t>
      </w:r>
      <w:proofErr w:type="spellStart"/>
      <w:r w:rsidRPr="00D729EF">
        <w:rPr>
          <w:rFonts w:ascii="Times New Roman" w:eastAsia="Times New Roman" w:hAnsi="Times New Roman" w:cs="Times New Roman"/>
          <w:sz w:val="24"/>
          <w:szCs w:val="24"/>
        </w:rPr>
        <w:t>rtg</w:t>
      </w:r>
      <w:proofErr w:type="spellEnd"/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RADIUS- S9 z ramieniem C</w:t>
      </w: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9EF">
        <w:rPr>
          <w:rFonts w:ascii="Times New Roman" w:eastAsia="Times New Roman" w:hAnsi="Times New Roman" w:cs="Times New Roman"/>
          <w:sz w:val="24"/>
          <w:szCs w:val="24"/>
        </w:rPr>
        <w:t>wydał Wielopolski Państwowy Wojewódzki Inspektor Sanitarny w Poznaniu, Decyzja nr 119/S/Pi/2006 z dnia 29.09.2006r.</w:t>
      </w:r>
    </w:p>
    <w:p w:rsidR="00D729EF" w:rsidRPr="00C81204" w:rsidRDefault="00D729EF" w:rsidP="00C812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>IMD BASIC 100-30</w:t>
      </w:r>
    </w:p>
    <w:p w:rsidR="00D729EF" w:rsidRPr="00D729EF" w:rsidRDefault="00D729EF" w:rsidP="00C812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Zezwolenie na uruchomienie i stosowanie aparatu </w:t>
      </w:r>
      <w:proofErr w:type="spellStart"/>
      <w:r w:rsidRPr="00D729EF">
        <w:rPr>
          <w:rFonts w:ascii="Times New Roman" w:eastAsia="Times New Roman" w:hAnsi="Times New Roman" w:cs="Times New Roman"/>
          <w:sz w:val="24"/>
          <w:szCs w:val="24"/>
        </w:rPr>
        <w:t>rtg</w:t>
      </w:r>
      <w:proofErr w:type="spellEnd"/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IMD BASIC 100-30</w:t>
      </w:r>
    </w:p>
    <w:p w:rsidR="00D729EF" w:rsidRPr="00D729EF" w:rsidRDefault="00D729EF" w:rsidP="00C81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9EF">
        <w:rPr>
          <w:rFonts w:ascii="Times New Roman" w:eastAsia="Times New Roman" w:hAnsi="Times New Roman" w:cs="Times New Roman"/>
          <w:sz w:val="24"/>
          <w:szCs w:val="24"/>
        </w:rPr>
        <w:t>wydał Wielopolski Państwowy Wojewódzki Inspektor Sanitarny w Poznaniu, Decyzja nr 7/2010 z dnia 26.01.2010r.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>ENDOGRAPH DC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Zezwolenie na uruchomienie i stosowanie aparatu </w:t>
      </w:r>
      <w:proofErr w:type="spellStart"/>
      <w:r w:rsidRPr="00D729EF">
        <w:rPr>
          <w:rFonts w:ascii="Times New Roman" w:eastAsia="Times New Roman" w:hAnsi="Times New Roman" w:cs="Times New Roman"/>
          <w:sz w:val="24"/>
          <w:szCs w:val="24"/>
        </w:rPr>
        <w:t>rtg</w:t>
      </w:r>
      <w:proofErr w:type="spellEnd"/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ENDOGRAPF </w:t>
      </w:r>
      <w:proofErr w:type="spellStart"/>
      <w:r w:rsidRPr="00D729EF">
        <w:rPr>
          <w:rFonts w:ascii="Times New Roman" w:eastAsia="Times New Roman" w:hAnsi="Times New Roman" w:cs="Times New Roman"/>
          <w:sz w:val="24"/>
          <w:szCs w:val="24"/>
        </w:rPr>
        <w:t>DCwydał</w:t>
      </w:r>
      <w:proofErr w:type="spellEnd"/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Wielopolski Państwowy Wojewódzki Inspektor Sanitarny w Poznaniu, Decyzja nr 409/2017 z dnia 16.08.2017r.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>IMD BASIC 100-30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Zezwolenie na uruchomienie i stosowanie aparatu </w:t>
      </w:r>
      <w:proofErr w:type="spellStart"/>
      <w:r w:rsidRPr="00D729EF">
        <w:rPr>
          <w:rFonts w:ascii="Times New Roman" w:eastAsia="Times New Roman" w:hAnsi="Times New Roman" w:cs="Times New Roman"/>
          <w:sz w:val="24"/>
          <w:szCs w:val="24"/>
        </w:rPr>
        <w:t>rtg</w:t>
      </w:r>
      <w:proofErr w:type="spellEnd"/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IMD BASIC 100-30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9EF">
        <w:rPr>
          <w:rFonts w:ascii="Times New Roman" w:eastAsia="Times New Roman" w:hAnsi="Times New Roman" w:cs="Times New Roman"/>
          <w:sz w:val="24"/>
          <w:szCs w:val="24"/>
        </w:rPr>
        <w:t>wydał Wielopolski Państwowy Wojewódzki Inspektor Sanitarny w Poznaniu, Decyzja nr 64/2013 z dnia 21.02.2013r.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>Tomograf Komputerowy SOMATOM SCOPE POWER</w:t>
      </w: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Zezwolenie na uruchomienie i stosowanie aparatu Tomografu Komputerowego SIEMENS SOMATOM SCOPE POWER wydał Wielopolski Państwowy Wojewódzki Inspektor Sanitarny w Poznaniu,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729EF">
        <w:rPr>
          <w:rFonts w:ascii="Times New Roman" w:eastAsia="Times New Roman" w:hAnsi="Times New Roman" w:cs="Times New Roman"/>
          <w:sz w:val="24"/>
          <w:szCs w:val="24"/>
        </w:rPr>
        <w:t>Decyzja nr 562/2016 z dnia 21.12.2016r.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Cios Select </w:t>
      </w: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>ramie</w:t>
      </w:r>
      <w:r w:rsidRPr="00C812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729EF">
        <w:rPr>
          <w:rFonts w:ascii="Times New Roman" w:eastAsia="Times New Roman" w:hAnsi="Times New Roman" w:cs="Times New Roman"/>
          <w:sz w:val="24"/>
          <w:szCs w:val="24"/>
        </w:rPr>
        <w:t xml:space="preserve">Zezwolenie na uruchomienie i stosowanie aparatu wydał Wielopolski Państwowy Wojewódzki Inspektor Sanitarny w Poznaniu, </w:t>
      </w:r>
      <w:r w:rsidR="00C81204">
        <w:rPr>
          <w:rFonts w:ascii="Times New Roman" w:eastAsia="Times New Roman" w:hAnsi="Times New Roman" w:cs="Times New Roman"/>
          <w:sz w:val="24"/>
          <w:szCs w:val="24"/>
        </w:rPr>
        <w:br/>
      </w:r>
      <w:r w:rsidRPr="00D729EF">
        <w:rPr>
          <w:rFonts w:ascii="Times New Roman" w:eastAsia="Times New Roman" w:hAnsi="Times New Roman" w:cs="Times New Roman"/>
          <w:sz w:val="24"/>
          <w:szCs w:val="24"/>
        </w:rPr>
        <w:t>Decyzja nr 379/2018.</w:t>
      </w:r>
    </w:p>
    <w:p w:rsidR="00C81204" w:rsidRDefault="00D729EF" w:rsidP="00C81204">
      <w:pPr>
        <w:pStyle w:val="Standard"/>
        <w:numPr>
          <w:ilvl w:val="0"/>
          <w:numId w:val="13"/>
        </w:numPr>
        <w:spacing w:before="240" w:after="160"/>
      </w:pPr>
      <w:r>
        <w:t>Z</w:t>
      </w:r>
      <w:r>
        <w:t xml:space="preserve">goda </w:t>
      </w:r>
      <w:r>
        <w:t xml:space="preserve">WSSE w Poznaniu </w:t>
      </w:r>
      <w:r>
        <w:t xml:space="preserve"> – decyzja nr </w:t>
      </w:r>
      <w:r>
        <w:t>429/2016</w:t>
      </w:r>
      <w:r>
        <w:t xml:space="preserve"> z dn</w:t>
      </w:r>
      <w:r>
        <w:t xml:space="preserve">ia 20/09/2016 </w:t>
      </w:r>
      <w:r>
        <w:t xml:space="preserve">roku na </w:t>
      </w:r>
      <w:r>
        <w:t>prowadzenie działalności związanej z narażeniem na promieniowanie jonizujące w celach medycznych.</w:t>
      </w:r>
    </w:p>
    <w:p w:rsidR="00C81204" w:rsidRDefault="00D729EF" w:rsidP="00C81204">
      <w:pPr>
        <w:pStyle w:val="Standard"/>
        <w:numPr>
          <w:ilvl w:val="0"/>
          <w:numId w:val="13"/>
        </w:numPr>
        <w:spacing w:before="240" w:after="160"/>
      </w:pPr>
      <w:r>
        <w:t xml:space="preserve">Jednostka prowadzi kontrolę narażenia pracowników przy pomocy dawkomierzy indywidualnych- w ciągu minionych 12 miesięcy (od </w:t>
      </w:r>
      <w:r>
        <w:t>12.11</w:t>
      </w:r>
      <w:r>
        <w:t xml:space="preserve">.2019r. do </w:t>
      </w:r>
      <w:r>
        <w:t>12.11</w:t>
      </w:r>
      <w:r>
        <w:t xml:space="preserve">.2020r.) </w:t>
      </w:r>
      <w:r>
        <w:lastRenderedPageBreak/>
        <w:t xml:space="preserve">zmierzona dawka efektywna wyniosła: </w:t>
      </w:r>
      <w:r>
        <w:t>&lt;</w:t>
      </w:r>
      <w:r>
        <w:t xml:space="preserve">0,1 </w:t>
      </w:r>
      <w:proofErr w:type="spellStart"/>
      <w:r>
        <w:t>mSv</w:t>
      </w:r>
      <w:proofErr w:type="spellEnd"/>
      <w:r>
        <w:t xml:space="preserve"> na osobę</w:t>
      </w:r>
      <w:r>
        <w:t>.</w:t>
      </w:r>
    </w:p>
    <w:p w:rsidR="00D729EF" w:rsidRPr="00D729EF" w:rsidRDefault="00D729EF" w:rsidP="00C81204">
      <w:pPr>
        <w:pStyle w:val="Standard"/>
        <w:numPr>
          <w:ilvl w:val="0"/>
          <w:numId w:val="13"/>
        </w:numPr>
        <w:spacing w:before="240" w:after="160"/>
      </w:pPr>
      <w:r>
        <w:t>Rozporządzenie Rady Ministrów w sprawie dawek granicznych promieniowania jonizującego / Dz.U z 2005 poz.168/- dopuszczalna wartość narażenia na promieniowanie jonizujące wynosi:</w:t>
      </w:r>
      <w:r w:rsidR="00C81204">
        <w:br/>
      </w:r>
      <w:r>
        <w:t xml:space="preserve">- pracownicy: 20mSv/rok; </w:t>
      </w:r>
      <w:r w:rsidR="00C81204">
        <w:br/>
      </w:r>
      <w:r>
        <w:t xml:space="preserve">- ogół ludności: 1mSv/rok. </w:t>
      </w:r>
      <w:r>
        <w:br/>
      </w:r>
      <w:r>
        <w:t>Uw</w:t>
      </w:r>
      <w:r>
        <w:t>aga:</w:t>
      </w:r>
      <w:r w:rsidR="00C81204">
        <w:br/>
      </w:r>
      <w:r>
        <w:t xml:space="preserve"> • na podstawie zmierzonych </w:t>
      </w:r>
      <w:r>
        <w:t xml:space="preserve">dawek stwierdza się, że działalność w minionych 12 miesiącach nie miała negatywnego wpływu na zdrowie ludzi i środowisko. </w:t>
      </w:r>
      <w:r>
        <w:br/>
      </w:r>
      <w:r>
        <w:t>• Pracownia nie uwalnia do środowiska substancji promieniotwórczych.</w:t>
      </w:r>
    </w:p>
    <w:p w:rsidR="00D729EF" w:rsidRPr="00D729EF" w:rsidRDefault="00D729EF" w:rsidP="00D729EF">
      <w:bookmarkStart w:id="0" w:name="_GoBack"/>
      <w:bookmarkEnd w:id="0"/>
    </w:p>
    <w:sectPr w:rsidR="00D729EF" w:rsidRPr="00D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F8B"/>
    <w:multiLevelType w:val="hybridMultilevel"/>
    <w:tmpl w:val="F7DAEC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9D8"/>
    <w:multiLevelType w:val="hybridMultilevel"/>
    <w:tmpl w:val="A59A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4F77"/>
    <w:multiLevelType w:val="hybridMultilevel"/>
    <w:tmpl w:val="B5BA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680"/>
    <w:multiLevelType w:val="hybridMultilevel"/>
    <w:tmpl w:val="DE841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A19"/>
    <w:multiLevelType w:val="hybridMultilevel"/>
    <w:tmpl w:val="4EE2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84D"/>
    <w:multiLevelType w:val="hybridMultilevel"/>
    <w:tmpl w:val="4AAE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3693"/>
    <w:multiLevelType w:val="hybridMultilevel"/>
    <w:tmpl w:val="F21CDFD0"/>
    <w:lvl w:ilvl="0" w:tplc="9F7836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FF5F83"/>
    <w:multiLevelType w:val="hybridMultilevel"/>
    <w:tmpl w:val="C0D2B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6044B"/>
    <w:multiLevelType w:val="hybridMultilevel"/>
    <w:tmpl w:val="E35E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45F3"/>
    <w:multiLevelType w:val="hybridMultilevel"/>
    <w:tmpl w:val="8708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65476"/>
    <w:multiLevelType w:val="hybridMultilevel"/>
    <w:tmpl w:val="CF4881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233C04"/>
    <w:multiLevelType w:val="hybridMultilevel"/>
    <w:tmpl w:val="849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23"/>
    <w:rsid w:val="00635523"/>
    <w:rsid w:val="00C81204"/>
    <w:rsid w:val="00D729EF"/>
    <w:rsid w:val="00F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9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 opisowy 2 RTG/TK</dc:creator>
  <cp:lastModifiedBy>Gabinet opisowy 2 RTG/TK</cp:lastModifiedBy>
  <cp:revision>2</cp:revision>
  <dcterms:created xsi:type="dcterms:W3CDTF">2020-11-12T12:17:00Z</dcterms:created>
  <dcterms:modified xsi:type="dcterms:W3CDTF">2020-11-12T12:17:00Z</dcterms:modified>
</cp:coreProperties>
</file>